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33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283"/>
        <w:gridCol w:w="1034"/>
        <w:gridCol w:w="3220"/>
        <w:gridCol w:w="2161"/>
        <w:gridCol w:w="1583"/>
        <w:gridCol w:w="351"/>
      </w:tblGrid>
      <w:tr w:rsidR="00260ED2" w:rsidTr="00AA377A">
        <w:trPr>
          <w:trHeight w:val="90"/>
        </w:trPr>
        <w:tc>
          <w:tcPr>
            <w:tcW w:w="426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  <w:tc>
          <w:tcPr>
            <w:tcW w:w="351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3317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5381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Pr="00B77D0A" w:rsidRDefault="00AA377A">
            <w:pPr>
              <w:pStyle w:val="StandardWeb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77D0A">
              <w:rPr>
                <w:rFonts w:ascii="Arial" w:hAnsi="Arial" w:cs="Arial"/>
                <w:b/>
                <w:bCs/>
                <w:lang w:val="en-GB"/>
              </w:rPr>
              <w:t xml:space="preserve">B e t r </w:t>
            </w:r>
            <w:proofErr w:type="spellStart"/>
            <w:r w:rsidRPr="00B77D0A">
              <w:rPr>
                <w:rFonts w:ascii="Arial" w:hAnsi="Arial" w:cs="Arial"/>
                <w:b/>
                <w:bCs/>
                <w:lang w:val="en-GB"/>
              </w:rPr>
              <w:t>i</w:t>
            </w:r>
            <w:proofErr w:type="spellEnd"/>
            <w:r w:rsidRPr="00B77D0A">
              <w:rPr>
                <w:rFonts w:ascii="Arial" w:hAnsi="Arial" w:cs="Arial"/>
                <w:b/>
                <w:bCs/>
                <w:lang w:val="en-GB"/>
              </w:rPr>
              <w:t xml:space="preserve"> e b s a n w e </w:t>
            </w:r>
            <w:proofErr w:type="spellStart"/>
            <w:r w:rsidRPr="00B77D0A">
              <w:rPr>
                <w:rFonts w:ascii="Arial" w:hAnsi="Arial" w:cs="Arial"/>
                <w:b/>
                <w:bCs/>
                <w:lang w:val="en-GB"/>
              </w:rPr>
              <w:t>i</w:t>
            </w:r>
            <w:proofErr w:type="spellEnd"/>
            <w:r w:rsidRPr="00B77D0A">
              <w:rPr>
                <w:rFonts w:ascii="Arial" w:hAnsi="Arial" w:cs="Arial"/>
                <w:b/>
                <w:bCs/>
                <w:lang w:val="en-GB"/>
              </w:rPr>
              <w:t xml:space="preserve"> s u n g</w:t>
            </w:r>
          </w:p>
        </w:tc>
        <w:tc>
          <w:tcPr>
            <w:tcW w:w="15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 w:rsidP="00B77D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</w:rPr>
              <w:t>Doyen SK 22 E</w:t>
            </w:r>
            <w: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>Steckbeckenklarspüler</w:t>
            </w:r>
            <w:r>
              <w:t xml:space="preserve">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E F A H R E N   F Ü R   M E N S C H   U N D   U M W E L T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Bild 1" descr="https://ssl.gischem.de/images/ghs100/GHS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ghs100/GHS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ED2" w:rsidRDefault="00AA377A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</w:rPr>
              <w:t>Gefahr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Verursacht schwere Augenschäden. (H318)</w:t>
            </w:r>
          </w:p>
          <w:p w:rsidR="00260ED2" w:rsidRDefault="00AA377A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Gefahr irreversibler Schäden am Auge durch Verätzungen!</w:t>
            </w:r>
          </w:p>
          <w:p w:rsidR="00260ED2" w:rsidRDefault="00AA377A" w:rsidP="00EB654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05251">
              <w:rPr>
                <w:rFonts w:ascii="Arial" w:hAnsi="Arial" w:cs="Arial"/>
                <w:sz w:val="15"/>
                <w:szCs w:val="15"/>
              </w:rPr>
              <w:t>Deutlich</w:t>
            </w:r>
            <w:r w:rsidR="00EB654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wassergefährdend (WGK </w:t>
            </w:r>
            <w:r w:rsidR="00F05251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Bild 2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Bild 3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 w:rsidP="009F7D1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Bei Dämpfen oder Nebeln Absaugung einschalten und in ihrem Wirkungsbereich arbeiten. Beim Ab- und Umfüllen Verspritzen und Nachlauf vermeiden.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Nicht essen, trinken, r</w:t>
            </w:r>
            <w:r w:rsidR="002159AD">
              <w:rPr>
                <w:rFonts w:ascii="Arial" w:hAnsi="Arial" w:cs="Arial"/>
                <w:sz w:val="15"/>
                <w:szCs w:val="15"/>
              </w:rPr>
              <w:t xml:space="preserve">auchen oder schnupfen. </w:t>
            </w:r>
            <w:r>
              <w:rPr>
                <w:rFonts w:ascii="Arial" w:hAnsi="Arial" w:cs="Arial"/>
                <w:sz w:val="15"/>
                <w:szCs w:val="15"/>
              </w:rPr>
              <w:t xml:space="preserve">Berührung mit Augen und Haut vermeiden. Nach Arbeitsende und vor jeder Pause Hände und andere verschmutzte Körperstellen gründlich reinigen. Hautpflegemittel verwenden. Straßenkleidung getrennt von Arbeitskleidung aufbewahren!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Behälter an einem gut gelüfteten Ort lagern.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proofErr w:type="spellStart"/>
            <w:r w:rsidR="003F66F6">
              <w:rPr>
                <w:rFonts w:ascii="Arial" w:hAnsi="Arial" w:cs="Arial"/>
                <w:sz w:val="15"/>
                <w:szCs w:val="15"/>
              </w:rPr>
              <w:t>Gestellbrille</w:t>
            </w:r>
            <w:proofErr w:type="spellEnd"/>
            <w:r w:rsidR="003F66F6">
              <w:rPr>
                <w:rFonts w:ascii="Arial" w:hAnsi="Arial" w:cs="Arial"/>
                <w:sz w:val="15"/>
                <w:szCs w:val="15"/>
              </w:rPr>
              <w:t xml:space="preserve"> mit Seitenschutz</w:t>
            </w:r>
            <w:r>
              <w:rPr>
                <w:rFonts w:ascii="Arial" w:hAnsi="Arial" w:cs="Arial"/>
                <w:sz w:val="15"/>
                <w:szCs w:val="15"/>
              </w:rPr>
              <w:t>!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>Handschuhe aus Nitrilkautschuk tragen.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sz w:val="15"/>
                <w:szCs w:val="15"/>
              </w:rPr>
              <w:t>Saubere, trockene und eng anliegende Kleidung aus Naturfasern.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260ED2" w:rsidRDefault="00AA377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74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Feuerwehr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 w:rsidP="00E3069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Gefahrenbereich räumen und absperren, Vorgesetzten informieren. Bei der Beseitigung von ausgelaufenem/verschütteten Produkt immer Schutzbrille und Handschuhe tragen. Mit saugfähigem unbrennbaren Material (z.B. Kieselgur, Sand) aufnehmen und entsorgen!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Entstehungsbrand: Tragbaren Feuerlöscher einsetzen, mindestens für Brandklasse "B". Nicht zu verwenden: Wasser im Vollstrahl! Bei Brand in der Umgebung Behälter mit Sprühwasser kühlen. Berst- und Explosionsgefahr bei starker Erwärmung! Alarm-, Flucht-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Zuständiger Arzt: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374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Notruf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Bild 4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Bei jeder Erste-Hilfe-</w:t>
            </w:r>
            <w:proofErr w:type="gramStart"/>
            <w:r>
              <w:rPr>
                <w:rStyle w:val="Fett"/>
                <w:rFonts w:ascii="Arial" w:hAnsi="Arial" w:cs="Arial"/>
                <w:sz w:val="15"/>
                <w:szCs w:val="15"/>
              </w:rPr>
              <w:t>Maßnahme :</w:t>
            </w:r>
            <w:proofErr w:type="gramEnd"/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Auf Selbstschutz achten. Lebensrettende Sofortmaßnahmen, wie "Stabile Seitenlage", "Herz-Lungen-Wiederbelebung", "Schockbekämpfung" situationsabhängig durchführen. Wunden keimfrei bedecken. Für Körperruhe sorgen, vor Wärmeverlust schützen. Ärztliche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 unter Schutz des unverletzten Auges ausgiebig (ca. 10 Minuten) bei geöffneten Lidern mit Wasser spülen. Bei Augenverletzungen steriler Schutzverband. Nach Augenkontakt immer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Haut mit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 xml:space="preserve">Verletzten unter Selbstschutz aus dem Gefahrenbereich bringen. Bei Atemnot Sauerstoff inhalieren lassen. Bei Atemstillstand künstliche Beatmung: Beatmungshilfen benutzen.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A C H G E R E C H T E   E N T S O R G U N G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92737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Nicht in Ausguss oder Mülltonne schütten! </w:t>
            </w:r>
            <w:r w:rsidRPr="00E9055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Kontaminierte Verpackungen sind optimal zu entleeren. Sie können nach </w:t>
            </w:r>
            <w:r w:rsidRPr="002E209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entsprechender Reinigung einer Wiederverwertung zugeführt werden.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rPr>
          <w:trHeight w:val="90"/>
        </w:trPr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</w:tbl>
    <w:p w:rsidR="00260ED2" w:rsidRDefault="00260ED2">
      <w:pPr>
        <w:rPr>
          <w:rFonts w:eastAsia="Times New Roman"/>
        </w:rPr>
      </w:pPr>
    </w:p>
    <w:sectPr w:rsidR="00260ED2" w:rsidSect="00AA377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3"/>
    <w:rsid w:val="000D403A"/>
    <w:rsid w:val="001B64D0"/>
    <w:rsid w:val="002159AD"/>
    <w:rsid w:val="002600B8"/>
    <w:rsid w:val="00260ED2"/>
    <w:rsid w:val="003F66F6"/>
    <w:rsid w:val="004A792A"/>
    <w:rsid w:val="00697664"/>
    <w:rsid w:val="007961F8"/>
    <w:rsid w:val="007D67D0"/>
    <w:rsid w:val="00927376"/>
    <w:rsid w:val="009F7D1B"/>
    <w:rsid w:val="00AA377A"/>
    <w:rsid w:val="00B77D0A"/>
    <w:rsid w:val="00C254F0"/>
    <w:rsid w:val="00C712B3"/>
    <w:rsid w:val="00D100D5"/>
    <w:rsid w:val="00E3069B"/>
    <w:rsid w:val="00EB654B"/>
    <w:rsid w:val="00F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DF685-465A-4B78-9A1D-91D04980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ED2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60ED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60ED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4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4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symbole/schutzbrille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s://ssl.gischem.de/images/symbole/erste_hilfe.gif" TargetMode="External"/><Relationship Id="rId5" Type="http://schemas.openxmlformats.org/officeDocument/2006/relationships/image" Target="https://ssl.gischem.de/images/ghs100/GHS05.jpg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image" Target="https://ssl.gischem.de/images/symbole/handschuhe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>ETOL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creator>administrator</dc:creator>
  <cp:lastModifiedBy>Windows User</cp:lastModifiedBy>
  <cp:revision>2</cp:revision>
  <dcterms:created xsi:type="dcterms:W3CDTF">2022-01-28T11:49:00Z</dcterms:created>
  <dcterms:modified xsi:type="dcterms:W3CDTF">2022-01-28T11:49:00Z</dcterms:modified>
</cp:coreProperties>
</file>