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22475B" w:rsidTr="00AF1607">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22475B" w:rsidRDefault="00AF1607">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jc w:val="center"/>
            </w:pPr>
            <w:r>
              <w:rPr>
                <w:rFonts w:ascii="Arial" w:hAnsi="Arial" w:cs="Arial"/>
                <w:b/>
                <w:bCs/>
              </w:rPr>
              <w:t>etolit Grundreiniger sauer</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2475B" w:rsidRDefault="00AF1607">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Fonts w:ascii="Arial" w:hAnsi="Arial" w:cs="Arial"/>
                <w:sz w:val="15"/>
                <w:szCs w:val="15"/>
              </w:rPr>
              <w:t>Verursacht Hautreizungen. (H315)</w:t>
            </w:r>
            <w:r>
              <w:rPr>
                <w:rFonts w:ascii="Arial" w:hAnsi="Arial" w:cs="Arial"/>
                <w:sz w:val="15"/>
                <w:szCs w:val="15"/>
              </w:rPr>
              <w:br/>
              <w:t>Verursacht schwere Augenreizung. (H319)</w:t>
            </w:r>
          </w:p>
          <w:p w:rsidR="0022475B" w:rsidRDefault="00AF1607">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Säurebeständige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22475B" w:rsidRDefault="00AF1607">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B97859">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bl>
    <w:p w:rsidR="0022475B" w:rsidRDefault="0022475B">
      <w:pPr>
        <w:rPr>
          <w:rFonts w:eastAsia="Times New Roman"/>
        </w:rPr>
      </w:pPr>
    </w:p>
    <w:sectPr w:rsidR="0022475B" w:rsidSect="00AF1607">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6C"/>
    <w:rsid w:val="00215523"/>
    <w:rsid w:val="0022475B"/>
    <w:rsid w:val="0052454D"/>
    <w:rsid w:val="00970D6C"/>
    <w:rsid w:val="00A85C41"/>
    <w:rsid w:val="00AF1607"/>
    <w:rsid w:val="00B97859"/>
    <w:rsid w:val="00C16EA4"/>
    <w:rsid w:val="00C41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10CA43-0A1C-47DF-B478-E90AD89B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475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2475B"/>
    <w:pPr>
      <w:spacing w:before="100" w:beforeAutospacing="1" w:after="100" w:afterAutospacing="1"/>
    </w:pPr>
  </w:style>
  <w:style w:type="character" w:styleId="Fett">
    <w:name w:val="Strong"/>
    <w:basedOn w:val="Absatz-Standardschriftart"/>
    <w:uiPriority w:val="22"/>
    <w:qFormat/>
    <w:rsid w:val="0022475B"/>
    <w:rPr>
      <w:b/>
      <w:bCs/>
    </w:rPr>
  </w:style>
  <w:style w:type="paragraph" w:styleId="Sprechblasentext">
    <w:name w:val="Balloon Text"/>
    <w:basedOn w:val="Standard"/>
    <w:link w:val="SprechblasentextZchn"/>
    <w:uiPriority w:val="99"/>
    <w:semiHidden/>
    <w:unhideWhenUsed/>
    <w:rsid w:val="00AF16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60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2022-01-28T11:23:00Z</dcterms:created>
  <dcterms:modified xsi:type="dcterms:W3CDTF">2022-01-28T11:23:00Z</dcterms:modified>
</cp:coreProperties>
</file>